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PTOF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Scaricare il file da Scuole in chiaro &gt;  PTOF &gt; Scarica PTOF.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</w:rPr>
      </w:pPr>
      <w:r w:rsidDel="00000000" w:rsidR="00000000" w:rsidRPr="00000000">
        <w:rPr>
          <w:b w:val="1"/>
          <w:smallCaps w:val="0"/>
          <w:rtl w:val="0"/>
        </w:rPr>
        <w:t xml:space="preserve">NB: bisogna caricare il file NON zippato.</w:t>
      </w:r>
    </w:p>
    <w:sectPr>
      <w:pgSz w:h="16838" w:w="11906" w:orient="portrait"/>
      <w:pgMar w:bottom="1134" w:top="1134" w:left="1134" w:right="113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4"/>
        <w:szCs w:val="24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